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72" w:rsidRDefault="009A7872" w:rsidP="009A787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TEVA Czech </w:t>
      </w:r>
      <w:proofErr w:type="spellStart"/>
      <w:r>
        <w:rPr>
          <w:rFonts w:ascii="Arial" w:hAnsi="Arial" w:cs="Arial"/>
          <w:sz w:val="22"/>
          <w:szCs w:val="22"/>
        </w:rPr>
        <w:t>Industries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</w:p>
    <w:p w:rsidR="009A7872" w:rsidRDefault="009A7872" w:rsidP="009A7872">
      <w:pPr>
        <w:rPr>
          <w:rFonts w:ascii="Arial" w:hAnsi="Arial" w:cs="Arial"/>
          <w:sz w:val="22"/>
          <w:szCs w:val="22"/>
        </w:rPr>
      </w:pPr>
    </w:p>
    <w:p w:rsidR="009A7872" w:rsidRDefault="009A7872" w:rsidP="009A7872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116" w:type="dxa"/>
        <w:tblLook w:val="01E0" w:firstRow="1" w:lastRow="1" w:firstColumn="1" w:lastColumn="1" w:noHBand="0" w:noVBand="0"/>
      </w:tblPr>
      <w:tblGrid>
        <w:gridCol w:w="608"/>
        <w:gridCol w:w="1318"/>
        <w:gridCol w:w="5155"/>
        <w:gridCol w:w="1674"/>
        <w:gridCol w:w="1361"/>
      </w:tblGrid>
      <w:tr w:rsidR="009A7872" w:rsidRPr="00BD547E" w:rsidTr="009A7872">
        <w:tc>
          <w:tcPr>
            <w:tcW w:w="608" w:type="dxa"/>
          </w:tcPr>
          <w:p w:rsidR="009A7872" w:rsidRPr="00BD547E" w:rsidRDefault="009A7872" w:rsidP="005476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547E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1318" w:type="dxa"/>
          </w:tcPr>
          <w:p w:rsidR="009A7872" w:rsidRPr="00F91FA7" w:rsidRDefault="009A7872" w:rsidP="005476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1FA7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5155" w:type="dxa"/>
          </w:tcPr>
          <w:p w:rsidR="009A7872" w:rsidRPr="00BD547E" w:rsidRDefault="009A7872" w:rsidP="005476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547E">
              <w:rPr>
                <w:rFonts w:ascii="Arial" w:hAnsi="Arial" w:cs="Arial"/>
                <w:b/>
                <w:sz w:val="22"/>
                <w:szCs w:val="22"/>
              </w:rPr>
              <w:t>Téma přednášky</w:t>
            </w:r>
          </w:p>
        </w:tc>
        <w:tc>
          <w:tcPr>
            <w:tcW w:w="1674" w:type="dxa"/>
          </w:tcPr>
          <w:p w:rsidR="009A7872" w:rsidRPr="00BD547E" w:rsidRDefault="009A7872" w:rsidP="005476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547E">
              <w:rPr>
                <w:rFonts w:ascii="Arial" w:hAnsi="Arial" w:cs="Arial"/>
                <w:b/>
                <w:sz w:val="22"/>
                <w:szCs w:val="22"/>
              </w:rPr>
              <w:t>Přednášející</w:t>
            </w:r>
          </w:p>
        </w:tc>
        <w:tc>
          <w:tcPr>
            <w:tcW w:w="1361" w:type="dxa"/>
          </w:tcPr>
          <w:p w:rsidR="009A7872" w:rsidRPr="00BD547E" w:rsidRDefault="009A7872" w:rsidP="005476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7872" w:rsidRPr="00BD547E" w:rsidTr="009A7872">
        <w:tc>
          <w:tcPr>
            <w:tcW w:w="608" w:type="dxa"/>
          </w:tcPr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r w:rsidRPr="00BD547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318" w:type="dxa"/>
            <w:vMerge w:val="restart"/>
          </w:tcPr>
          <w:p w:rsidR="009A7872" w:rsidRPr="00F91FA7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91FA7">
              <w:rPr>
                <w:rFonts w:ascii="Arial" w:hAnsi="Arial" w:cs="Arial"/>
                <w:sz w:val="22"/>
                <w:szCs w:val="22"/>
              </w:rPr>
              <w:t>16.11.2012</w:t>
            </w:r>
            <w:proofErr w:type="gramEnd"/>
          </w:p>
        </w:tc>
        <w:tc>
          <w:tcPr>
            <w:tcW w:w="5155" w:type="dxa"/>
          </w:tcPr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r w:rsidRPr="00BD547E">
              <w:rPr>
                <w:rFonts w:ascii="Arial" w:hAnsi="Arial" w:cs="Arial"/>
                <w:sz w:val="22"/>
                <w:szCs w:val="22"/>
              </w:rPr>
              <w:t>Léčiva - obecný úvod do farmaceutické výroby – léčivo vs. léčivá látka, typy formulací, technologie výroby, požadavky na léčivé přípravky a jejich vlastnosti, atd.</w:t>
            </w:r>
          </w:p>
        </w:tc>
        <w:tc>
          <w:tcPr>
            <w:tcW w:w="1674" w:type="dxa"/>
          </w:tcPr>
          <w:p w:rsidR="009A7872" w:rsidRPr="00BD547E" w:rsidRDefault="009A7872" w:rsidP="009A7872">
            <w:pPr>
              <w:rPr>
                <w:rFonts w:ascii="Arial" w:hAnsi="Arial" w:cs="Arial"/>
                <w:sz w:val="22"/>
                <w:szCs w:val="22"/>
              </w:rPr>
            </w:pPr>
            <w:r w:rsidRPr="00BD547E">
              <w:rPr>
                <w:rFonts w:ascii="Arial" w:hAnsi="Arial" w:cs="Arial"/>
                <w:sz w:val="22"/>
                <w:szCs w:val="22"/>
              </w:rPr>
              <w:t>Aleš Berka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61" w:type="dxa"/>
          </w:tcPr>
          <w:p w:rsidR="009A7872" w:rsidRDefault="009A7872" w:rsidP="009A7872">
            <w:pPr>
              <w:rPr>
                <w:rFonts w:ascii="Arial" w:hAnsi="Arial" w:cs="Arial"/>
                <w:sz w:val="22"/>
                <w:szCs w:val="22"/>
              </w:rPr>
            </w:pPr>
          </w:p>
          <w:p w:rsidR="009A7872" w:rsidRPr="00BD547E" w:rsidRDefault="009A7872" w:rsidP="009A7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8.00-9.30</w:t>
            </w:r>
          </w:p>
        </w:tc>
      </w:tr>
      <w:tr w:rsidR="009A7872" w:rsidRPr="00BD547E" w:rsidTr="009A7872">
        <w:tc>
          <w:tcPr>
            <w:tcW w:w="608" w:type="dxa"/>
          </w:tcPr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r w:rsidRPr="00BD547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318" w:type="dxa"/>
            <w:vMerge/>
          </w:tcPr>
          <w:p w:rsidR="009A7872" w:rsidRPr="00F91FA7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5" w:type="dxa"/>
          </w:tcPr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r w:rsidRPr="00BD547E">
              <w:rPr>
                <w:rFonts w:ascii="Arial" w:hAnsi="Arial" w:cs="Arial"/>
                <w:sz w:val="22"/>
                <w:szCs w:val="22"/>
              </w:rPr>
              <w:t xml:space="preserve">Analytické metody používané ve farmacii – </w:t>
            </w:r>
            <w:proofErr w:type="spellStart"/>
            <w:r w:rsidRPr="00BD547E">
              <w:rPr>
                <w:rFonts w:ascii="Arial" w:hAnsi="Arial" w:cs="Arial"/>
                <w:sz w:val="22"/>
                <w:szCs w:val="22"/>
              </w:rPr>
              <w:t>Disoluce</w:t>
            </w:r>
            <w:proofErr w:type="spellEnd"/>
            <w:r w:rsidRPr="00BD547E">
              <w:rPr>
                <w:rFonts w:ascii="Arial" w:hAnsi="Arial" w:cs="Arial"/>
                <w:sz w:val="22"/>
                <w:szCs w:val="22"/>
              </w:rPr>
              <w:t>, HPLC, GC, Titrační metody, spektrální metody, fyzikální metody</w:t>
            </w:r>
          </w:p>
        </w:tc>
        <w:tc>
          <w:tcPr>
            <w:tcW w:w="1674" w:type="dxa"/>
          </w:tcPr>
          <w:p w:rsidR="009A7872" w:rsidRPr="00BD547E" w:rsidRDefault="009A7872" w:rsidP="009A7872">
            <w:pPr>
              <w:rPr>
                <w:rFonts w:ascii="Arial" w:hAnsi="Arial" w:cs="Arial"/>
                <w:sz w:val="22"/>
                <w:szCs w:val="22"/>
              </w:rPr>
            </w:pPr>
            <w:r w:rsidRPr="00BD547E">
              <w:rPr>
                <w:rFonts w:ascii="Arial" w:hAnsi="Arial" w:cs="Arial"/>
                <w:sz w:val="22"/>
                <w:szCs w:val="22"/>
              </w:rPr>
              <w:t>Pavel Blatný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61" w:type="dxa"/>
          </w:tcPr>
          <w:p w:rsidR="009A7872" w:rsidRDefault="009A7872" w:rsidP="009A7872">
            <w:pPr>
              <w:rPr>
                <w:rFonts w:ascii="Arial" w:hAnsi="Arial" w:cs="Arial"/>
                <w:sz w:val="22"/>
                <w:szCs w:val="22"/>
              </w:rPr>
            </w:pPr>
          </w:p>
          <w:p w:rsidR="009A7872" w:rsidRPr="00BD547E" w:rsidRDefault="009A7872" w:rsidP="009A7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9.45-11.15</w:t>
            </w:r>
          </w:p>
        </w:tc>
      </w:tr>
      <w:tr w:rsidR="009A7872" w:rsidRPr="00BD547E" w:rsidTr="009A7872">
        <w:tc>
          <w:tcPr>
            <w:tcW w:w="608" w:type="dxa"/>
          </w:tcPr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r w:rsidRPr="00BD547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318" w:type="dxa"/>
            <w:vMerge w:val="restart"/>
          </w:tcPr>
          <w:p w:rsidR="009A7872" w:rsidRPr="00F91FA7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23.11.2012</w:t>
            </w:r>
            <w:proofErr w:type="gramEnd"/>
          </w:p>
        </w:tc>
        <w:tc>
          <w:tcPr>
            <w:tcW w:w="5155" w:type="dxa"/>
          </w:tcPr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r w:rsidRPr="00BD547E">
              <w:rPr>
                <w:rFonts w:ascii="Arial" w:hAnsi="Arial" w:cs="Arial"/>
                <w:sz w:val="22"/>
                <w:szCs w:val="22"/>
              </w:rPr>
              <w:t>Spektrální metody používané ve farmaceutické analýze</w:t>
            </w:r>
          </w:p>
        </w:tc>
        <w:tc>
          <w:tcPr>
            <w:tcW w:w="1674" w:type="dxa"/>
          </w:tcPr>
          <w:p w:rsidR="009A7872" w:rsidRPr="00BD547E" w:rsidRDefault="009A7872" w:rsidP="009A7872">
            <w:pPr>
              <w:rPr>
                <w:rFonts w:ascii="Arial" w:hAnsi="Arial" w:cs="Arial"/>
                <w:sz w:val="22"/>
                <w:szCs w:val="22"/>
              </w:rPr>
            </w:pPr>
            <w:r w:rsidRPr="00BD547E">
              <w:rPr>
                <w:rFonts w:ascii="Arial" w:hAnsi="Arial" w:cs="Arial"/>
                <w:sz w:val="22"/>
                <w:szCs w:val="22"/>
              </w:rPr>
              <w:t>Lukáš Dvořák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61" w:type="dxa"/>
          </w:tcPr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8.00-9.30</w:t>
            </w:r>
          </w:p>
        </w:tc>
      </w:tr>
      <w:tr w:rsidR="009A7872" w:rsidRPr="00BD547E" w:rsidTr="009A7872">
        <w:tc>
          <w:tcPr>
            <w:tcW w:w="608" w:type="dxa"/>
          </w:tcPr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18" w:type="dxa"/>
            <w:vMerge/>
          </w:tcPr>
          <w:p w:rsidR="009A7872" w:rsidRPr="00F91FA7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5" w:type="dxa"/>
          </w:tcPr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r w:rsidRPr="00BD547E">
              <w:rPr>
                <w:rFonts w:ascii="Arial" w:hAnsi="Arial" w:cs="Arial"/>
                <w:sz w:val="22"/>
                <w:szCs w:val="22"/>
              </w:rPr>
              <w:t xml:space="preserve">Validace, verifikace, technické transfery metod – požadavky, </w:t>
            </w:r>
            <w:proofErr w:type="gramStart"/>
            <w:r w:rsidRPr="00BD547E">
              <w:rPr>
                <w:rFonts w:ascii="Arial" w:hAnsi="Arial" w:cs="Arial"/>
                <w:sz w:val="22"/>
                <w:szCs w:val="22"/>
              </w:rPr>
              <w:t>postupy, ...</w:t>
            </w:r>
            <w:proofErr w:type="gramEnd"/>
          </w:p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4" w:type="dxa"/>
          </w:tcPr>
          <w:p w:rsidR="009A7872" w:rsidRPr="00BD547E" w:rsidRDefault="009A7872" w:rsidP="009A7872">
            <w:pPr>
              <w:rPr>
                <w:rFonts w:ascii="Arial" w:hAnsi="Arial" w:cs="Arial"/>
                <w:sz w:val="22"/>
                <w:szCs w:val="22"/>
              </w:rPr>
            </w:pPr>
            <w:r w:rsidRPr="00BD547E">
              <w:rPr>
                <w:rFonts w:ascii="Arial" w:hAnsi="Arial" w:cs="Arial"/>
                <w:sz w:val="22"/>
                <w:szCs w:val="22"/>
              </w:rPr>
              <w:t>Lukáš Dvořák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61" w:type="dxa"/>
          </w:tcPr>
          <w:p w:rsidR="009A7872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</w:p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9.45-11.15</w:t>
            </w:r>
          </w:p>
        </w:tc>
      </w:tr>
      <w:tr w:rsidR="009A7872" w:rsidRPr="00BD547E" w:rsidTr="009A7872">
        <w:tc>
          <w:tcPr>
            <w:tcW w:w="608" w:type="dxa"/>
          </w:tcPr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r w:rsidRPr="00BD547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318" w:type="dxa"/>
            <w:vMerge w:val="restart"/>
          </w:tcPr>
          <w:p w:rsidR="009A7872" w:rsidRPr="00F91FA7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30.11.2012</w:t>
            </w:r>
            <w:proofErr w:type="gramEnd"/>
          </w:p>
        </w:tc>
        <w:tc>
          <w:tcPr>
            <w:tcW w:w="5155" w:type="dxa"/>
          </w:tcPr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r w:rsidRPr="00BD547E">
              <w:rPr>
                <w:rFonts w:ascii="Arial" w:hAnsi="Arial" w:cs="Arial"/>
                <w:sz w:val="22"/>
                <w:szCs w:val="22"/>
              </w:rPr>
              <w:t>Oddělení kontroly kvality (QC) – úvod, správná výrobní praxe, dokumentace, laboratorní informační systém, kvalifikace analytických přístrojů</w:t>
            </w:r>
          </w:p>
        </w:tc>
        <w:tc>
          <w:tcPr>
            <w:tcW w:w="1674" w:type="dxa"/>
          </w:tcPr>
          <w:p w:rsidR="009A7872" w:rsidRPr="00BD547E" w:rsidRDefault="009A7872" w:rsidP="009A7872">
            <w:pPr>
              <w:rPr>
                <w:rFonts w:ascii="Arial" w:hAnsi="Arial" w:cs="Arial"/>
                <w:sz w:val="22"/>
                <w:szCs w:val="22"/>
              </w:rPr>
            </w:pPr>
            <w:r w:rsidRPr="00BD547E">
              <w:rPr>
                <w:rFonts w:ascii="Arial" w:hAnsi="Arial" w:cs="Arial"/>
                <w:sz w:val="22"/>
                <w:szCs w:val="22"/>
              </w:rPr>
              <w:t>Bo</w:t>
            </w:r>
            <w:r>
              <w:rPr>
                <w:rFonts w:ascii="Arial" w:hAnsi="Arial" w:cs="Arial"/>
                <w:sz w:val="22"/>
                <w:szCs w:val="22"/>
              </w:rPr>
              <w:t>humír</w:t>
            </w:r>
            <w:r w:rsidRPr="00BD54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547E">
              <w:rPr>
                <w:rFonts w:ascii="Arial" w:hAnsi="Arial" w:cs="Arial"/>
                <w:sz w:val="22"/>
                <w:szCs w:val="22"/>
              </w:rPr>
              <w:t>Bíba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61" w:type="dxa"/>
          </w:tcPr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8.00-9.30</w:t>
            </w:r>
          </w:p>
        </w:tc>
      </w:tr>
      <w:tr w:rsidR="009A7872" w:rsidRPr="00BD547E" w:rsidTr="009A7872">
        <w:tc>
          <w:tcPr>
            <w:tcW w:w="608" w:type="dxa"/>
          </w:tcPr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r w:rsidRPr="00BD547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318" w:type="dxa"/>
            <w:vMerge/>
          </w:tcPr>
          <w:p w:rsidR="009A7872" w:rsidRPr="00F91FA7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5" w:type="dxa"/>
          </w:tcPr>
          <w:p w:rsidR="009A7872" w:rsidRPr="00BD547E" w:rsidRDefault="009A7872" w:rsidP="0054761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D547E">
              <w:rPr>
                <w:rFonts w:ascii="Arial" w:hAnsi="Arial" w:cs="Arial"/>
                <w:sz w:val="22"/>
                <w:szCs w:val="22"/>
              </w:rPr>
              <w:t xml:space="preserve">a) Stability – Proč je nutné sledovat stabilitu farmaceutických výrobků, sledované parametry, doba </w:t>
            </w:r>
            <w:proofErr w:type="spellStart"/>
            <w:r w:rsidRPr="00BD547E">
              <w:rPr>
                <w:rFonts w:ascii="Arial" w:hAnsi="Arial" w:cs="Arial"/>
                <w:sz w:val="22"/>
                <w:szCs w:val="22"/>
              </w:rPr>
              <w:t>retestace</w:t>
            </w:r>
            <w:proofErr w:type="spellEnd"/>
            <w:r w:rsidRPr="00BD547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BD547E">
              <w:rPr>
                <w:rFonts w:ascii="Arial" w:hAnsi="Arial" w:cs="Arial"/>
                <w:i/>
                <w:sz w:val="22"/>
                <w:szCs w:val="22"/>
              </w:rPr>
              <w:t>Podklady zajistí Lukáš Dvořák</w:t>
            </w:r>
          </w:p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</w:p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r w:rsidRPr="00BD547E">
              <w:rPr>
                <w:rFonts w:ascii="Arial" w:hAnsi="Arial" w:cs="Arial"/>
                <w:sz w:val="22"/>
                <w:szCs w:val="22"/>
              </w:rPr>
              <w:t>b) Oddělení jištění jakosti (QA) a Oddělení registrací (RA) aktivních substancí</w:t>
            </w:r>
          </w:p>
        </w:tc>
        <w:tc>
          <w:tcPr>
            <w:tcW w:w="1674" w:type="dxa"/>
          </w:tcPr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r w:rsidRPr="00BD547E">
              <w:rPr>
                <w:rFonts w:ascii="Arial" w:hAnsi="Arial" w:cs="Arial"/>
                <w:sz w:val="22"/>
                <w:szCs w:val="22"/>
              </w:rPr>
              <w:t>Bo</w:t>
            </w:r>
            <w:r>
              <w:rPr>
                <w:rFonts w:ascii="Arial" w:hAnsi="Arial" w:cs="Arial"/>
                <w:sz w:val="22"/>
                <w:szCs w:val="22"/>
              </w:rPr>
              <w:t>humír</w:t>
            </w:r>
            <w:r w:rsidRPr="00BD54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547E">
              <w:rPr>
                <w:rFonts w:ascii="Arial" w:hAnsi="Arial" w:cs="Arial"/>
                <w:sz w:val="22"/>
                <w:szCs w:val="22"/>
              </w:rPr>
              <w:t>Bíba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547E">
              <w:rPr>
                <w:rFonts w:ascii="Arial" w:hAnsi="Arial" w:cs="Arial"/>
                <w:sz w:val="22"/>
                <w:szCs w:val="22"/>
              </w:rPr>
              <w:t xml:space="preserve">Zuzana Šromová </w:t>
            </w:r>
          </w:p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</w:p>
          <w:p w:rsidR="009A7872" w:rsidRPr="00BD547E" w:rsidRDefault="009A7872" w:rsidP="005476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547E">
              <w:rPr>
                <w:rFonts w:ascii="Arial" w:hAnsi="Arial" w:cs="Arial"/>
                <w:sz w:val="22"/>
                <w:szCs w:val="22"/>
              </w:rPr>
              <w:t>Bo</w:t>
            </w:r>
            <w:r>
              <w:rPr>
                <w:rFonts w:ascii="Arial" w:hAnsi="Arial" w:cs="Arial"/>
                <w:sz w:val="22"/>
                <w:szCs w:val="22"/>
              </w:rPr>
              <w:t>humír</w:t>
            </w:r>
            <w:r w:rsidRPr="00BD54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547E">
              <w:rPr>
                <w:rFonts w:ascii="Arial" w:hAnsi="Arial" w:cs="Arial"/>
                <w:sz w:val="22"/>
                <w:szCs w:val="22"/>
              </w:rPr>
              <w:t>Bíba</w:t>
            </w:r>
            <w:proofErr w:type="spellEnd"/>
          </w:p>
        </w:tc>
        <w:tc>
          <w:tcPr>
            <w:tcW w:w="1361" w:type="dxa"/>
          </w:tcPr>
          <w:p w:rsidR="009A7872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</w:p>
          <w:p w:rsidR="009A7872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</w:p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9.45-11.15</w:t>
            </w:r>
          </w:p>
        </w:tc>
      </w:tr>
      <w:tr w:rsidR="009A7872" w:rsidRPr="00BD547E" w:rsidTr="009A7872">
        <w:tc>
          <w:tcPr>
            <w:tcW w:w="608" w:type="dxa"/>
          </w:tcPr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18" w:type="dxa"/>
            <w:vMerge w:val="restart"/>
          </w:tcPr>
          <w:p w:rsidR="009A7872" w:rsidRPr="00F91FA7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7.12.2012</w:t>
            </w:r>
            <w:proofErr w:type="gramEnd"/>
          </w:p>
        </w:tc>
        <w:tc>
          <w:tcPr>
            <w:tcW w:w="5155" w:type="dxa"/>
          </w:tcPr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r w:rsidRPr="00BD547E">
              <w:rPr>
                <w:rFonts w:ascii="Arial" w:hAnsi="Arial" w:cs="Arial"/>
                <w:sz w:val="22"/>
                <w:szCs w:val="22"/>
              </w:rPr>
              <w:t xml:space="preserve">Distribuce velikosti částic, fyzikální metody používané ve farmaceutické analýze (specifický </w:t>
            </w:r>
            <w:proofErr w:type="spellStart"/>
            <w:r w:rsidRPr="00BD547E">
              <w:rPr>
                <w:rFonts w:ascii="Arial" w:hAnsi="Arial" w:cs="Arial"/>
                <w:sz w:val="22"/>
                <w:szCs w:val="22"/>
              </w:rPr>
              <w:t>povrch,sypná</w:t>
            </w:r>
            <w:proofErr w:type="spellEnd"/>
            <w:r w:rsidRPr="00BD547E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BD547E">
              <w:rPr>
                <w:rFonts w:ascii="Arial" w:hAnsi="Arial" w:cs="Arial"/>
                <w:sz w:val="22"/>
                <w:szCs w:val="22"/>
              </w:rPr>
              <w:t>setřesná</w:t>
            </w:r>
            <w:proofErr w:type="spellEnd"/>
            <w:r w:rsidRPr="00BD54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BD547E">
              <w:rPr>
                <w:rFonts w:ascii="Arial" w:hAnsi="Arial" w:cs="Arial"/>
                <w:sz w:val="22"/>
                <w:szCs w:val="22"/>
              </w:rPr>
              <w:t>hustota, ...)</w:t>
            </w:r>
            <w:proofErr w:type="gramEnd"/>
          </w:p>
        </w:tc>
        <w:tc>
          <w:tcPr>
            <w:tcW w:w="1674" w:type="dxa"/>
          </w:tcPr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r w:rsidRPr="00BD547E">
              <w:rPr>
                <w:rFonts w:ascii="Arial" w:hAnsi="Arial" w:cs="Arial"/>
                <w:sz w:val="22"/>
                <w:szCs w:val="22"/>
              </w:rPr>
              <w:t xml:space="preserve">Michael </w:t>
            </w:r>
            <w:proofErr w:type="spellStart"/>
            <w:r w:rsidRPr="00BD547E">
              <w:rPr>
                <w:rFonts w:ascii="Arial" w:hAnsi="Arial" w:cs="Arial"/>
                <w:sz w:val="22"/>
                <w:szCs w:val="22"/>
              </w:rPr>
              <w:t>Larisch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</w:tcPr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8.00-9.30</w:t>
            </w:r>
          </w:p>
        </w:tc>
      </w:tr>
      <w:tr w:rsidR="009A7872" w:rsidRPr="00BD547E" w:rsidTr="009A7872">
        <w:tc>
          <w:tcPr>
            <w:tcW w:w="608" w:type="dxa"/>
          </w:tcPr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r w:rsidRPr="00BD547E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318" w:type="dxa"/>
            <w:vMerge/>
          </w:tcPr>
          <w:p w:rsidR="009A7872" w:rsidRPr="00F91FA7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5" w:type="dxa"/>
          </w:tcPr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r w:rsidRPr="00BD547E">
              <w:rPr>
                <w:rFonts w:ascii="Arial" w:hAnsi="Arial" w:cs="Arial"/>
                <w:sz w:val="22"/>
                <w:szCs w:val="22"/>
              </w:rPr>
              <w:t xml:space="preserve">a) Oddělení jištění jakosti </w:t>
            </w:r>
            <w:proofErr w:type="spellStart"/>
            <w:r w:rsidRPr="00BD547E">
              <w:rPr>
                <w:rFonts w:ascii="Arial" w:hAnsi="Arial" w:cs="Arial"/>
                <w:sz w:val="22"/>
                <w:szCs w:val="22"/>
              </w:rPr>
              <w:t>Pharma</w:t>
            </w:r>
            <w:proofErr w:type="spellEnd"/>
            <w:r w:rsidRPr="00BD547E">
              <w:rPr>
                <w:rFonts w:ascii="Arial" w:hAnsi="Arial" w:cs="Arial"/>
                <w:sz w:val="22"/>
                <w:szCs w:val="22"/>
              </w:rPr>
              <w:t xml:space="preserve"> (QA) – úvod, změnové řízení, řízená dokumentace, audity, </w:t>
            </w:r>
          </w:p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</w:p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r w:rsidRPr="00BD547E">
              <w:rPr>
                <w:rFonts w:ascii="Arial" w:hAnsi="Arial" w:cs="Arial"/>
                <w:sz w:val="22"/>
                <w:szCs w:val="22"/>
              </w:rPr>
              <w:t xml:space="preserve">b) Oddělení registrací </w:t>
            </w:r>
            <w:proofErr w:type="spellStart"/>
            <w:r w:rsidRPr="00BD547E">
              <w:rPr>
                <w:rFonts w:ascii="Arial" w:hAnsi="Arial" w:cs="Arial"/>
                <w:sz w:val="22"/>
                <w:szCs w:val="22"/>
              </w:rPr>
              <w:t>Pharma</w:t>
            </w:r>
            <w:proofErr w:type="spellEnd"/>
            <w:r w:rsidRPr="00BD547E">
              <w:rPr>
                <w:rFonts w:ascii="Arial" w:hAnsi="Arial" w:cs="Arial"/>
                <w:sz w:val="22"/>
                <w:szCs w:val="22"/>
              </w:rPr>
              <w:t xml:space="preserve"> (RA) – úvod, lékopis, požadavky státních autorit.</w:t>
            </w:r>
          </w:p>
        </w:tc>
        <w:tc>
          <w:tcPr>
            <w:tcW w:w="1674" w:type="dxa"/>
          </w:tcPr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r w:rsidRPr="00BD547E">
              <w:rPr>
                <w:rFonts w:ascii="Arial" w:hAnsi="Arial" w:cs="Arial"/>
                <w:sz w:val="22"/>
                <w:szCs w:val="22"/>
              </w:rPr>
              <w:t>Karel Beneš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</w:p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</w:p>
          <w:p w:rsidR="009A7872" w:rsidRPr="00BD547E" w:rsidRDefault="009A7872" w:rsidP="009A7872">
            <w:pPr>
              <w:rPr>
                <w:rFonts w:ascii="Arial" w:hAnsi="Arial" w:cs="Arial"/>
                <w:sz w:val="22"/>
                <w:szCs w:val="22"/>
              </w:rPr>
            </w:pPr>
            <w:r w:rsidRPr="00BD547E">
              <w:rPr>
                <w:rFonts w:ascii="Arial" w:hAnsi="Arial" w:cs="Arial"/>
                <w:sz w:val="22"/>
                <w:szCs w:val="22"/>
              </w:rPr>
              <w:t>Tomáš Andrýsek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61" w:type="dxa"/>
          </w:tcPr>
          <w:p w:rsidR="009A7872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</w:p>
          <w:p w:rsidR="009A7872" w:rsidRPr="00BD547E" w:rsidRDefault="009A7872" w:rsidP="005476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9.45-11.15</w:t>
            </w:r>
          </w:p>
        </w:tc>
      </w:tr>
    </w:tbl>
    <w:p w:rsidR="00870CE1" w:rsidRDefault="00870CE1"/>
    <w:sectPr w:rsidR="00870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72"/>
    <w:rsid w:val="00040B95"/>
    <w:rsid w:val="00870CE1"/>
    <w:rsid w:val="009A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A7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A7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Your User Name</cp:lastModifiedBy>
  <cp:revision>2</cp:revision>
  <dcterms:created xsi:type="dcterms:W3CDTF">2012-11-13T07:25:00Z</dcterms:created>
  <dcterms:modified xsi:type="dcterms:W3CDTF">2012-11-13T07:25:00Z</dcterms:modified>
</cp:coreProperties>
</file>